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44"/>
        <w:gridCol w:w="277"/>
        <w:gridCol w:w="1494"/>
        <w:gridCol w:w="1763"/>
      </w:tblGrid>
      <w:tr w:rsidR="00792A48" w:rsidRPr="000E5518" w14:paraId="22D5F97A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9F8A4C6" w14:textId="77777777" w:rsidR="00792A48" w:rsidRPr="000E5518" w:rsidRDefault="00792A48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92A48" w:rsidRPr="000E5518" w14:paraId="34619D0E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5D083FB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B63F2AD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92A48" w:rsidRPr="000E5518" w14:paraId="2F1519EA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D3037F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39D7B4" w14:textId="77777777" w:rsidR="00792A48" w:rsidRPr="000E5518" w:rsidRDefault="00792A48" w:rsidP="006D12B9">
            <w:pPr>
              <w:rPr>
                <w:b/>
                <w:lang w:val="sr-Cyrl-RS"/>
              </w:rPr>
            </w:pPr>
          </w:p>
        </w:tc>
      </w:tr>
      <w:tr w:rsidR="00792A48" w:rsidRPr="008550D5" w14:paraId="6C235BDE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78FF3DB" w14:textId="77777777" w:rsidR="00792A48" w:rsidRPr="000E5518" w:rsidRDefault="00792A48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8B0E32" w14:textId="77777777" w:rsidR="00792A48" w:rsidRPr="000E5518" w:rsidRDefault="00792A48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9AC74C0" w14:textId="77777777" w:rsidR="00792A48" w:rsidRPr="000E5518" w:rsidRDefault="00792A48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807A266" w14:textId="77777777" w:rsidR="00792A48" w:rsidRPr="000E5518" w:rsidRDefault="00792A48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EDE2D2" w14:textId="77777777" w:rsidR="00792A48" w:rsidRPr="008550D5" w:rsidRDefault="00792A48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</w:rPr>
              <w:t>46</w:t>
            </w:r>
          </w:p>
        </w:tc>
      </w:tr>
      <w:tr w:rsidR="00792A48" w:rsidRPr="00A44CB3" w14:paraId="7EDE041D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883BBA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680D96" w14:textId="18138B41" w:rsidR="00792A48" w:rsidRPr="00A44CB3" w:rsidRDefault="00ED0569" w:rsidP="006D12B9">
            <w:pPr>
              <w:rPr>
                <w:lang w:val="de-DE"/>
              </w:rPr>
            </w:pPr>
            <w:r>
              <w:rPr>
                <w:lang w:val="de-DE"/>
              </w:rPr>
              <w:t>Was liest du gerade?</w:t>
            </w:r>
          </w:p>
        </w:tc>
      </w:tr>
      <w:tr w:rsidR="00792A48" w:rsidRPr="002F10D4" w14:paraId="2E553D31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650B776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9AE524" w14:textId="00E7ED95" w:rsidR="00792A48" w:rsidRPr="001307FE" w:rsidRDefault="00ED0569" w:rsidP="006D12B9">
            <w:pPr>
              <w:rPr>
                <w:lang w:val="de-DE"/>
              </w:rPr>
            </w:pPr>
            <w:r>
              <w:rPr>
                <w:lang w:val="de-DE"/>
              </w:rPr>
              <w:t>Lesen statt Surfen</w:t>
            </w:r>
          </w:p>
        </w:tc>
      </w:tr>
      <w:tr w:rsidR="00792A48" w:rsidRPr="00BD0AE3" w14:paraId="29A3302E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9539A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A8EEE9" w14:textId="77777777" w:rsidR="00792A48" w:rsidRPr="000E5518" w:rsidRDefault="00792A48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E22612" w14:textId="77777777" w:rsidR="00792A48" w:rsidRDefault="00792A4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66DB2BFF" w14:textId="77777777" w:rsidR="00792A48" w:rsidRDefault="00792A48" w:rsidP="006D12B9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>опише слику и говори на тему читање</w:t>
            </w:r>
          </w:p>
          <w:p w14:paraId="0133BCF8" w14:textId="77777777" w:rsidR="00792A48" w:rsidRDefault="00792A4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-говори о својим навикама у вези са темом</w:t>
            </w:r>
          </w:p>
          <w:p w14:paraId="38E515B7" w14:textId="77777777" w:rsidR="00792A48" w:rsidRDefault="00792A4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-води дијалог на немачком језику на тему: Књига, читање…</w:t>
            </w:r>
          </w:p>
          <w:p w14:paraId="477ED9FC" w14:textId="77777777" w:rsidR="00792A48" w:rsidRPr="001307FE" w:rsidRDefault="00792A48" w:rsidP="006D12B9">
            <w:pPr>
              <w:rPr>
                <w:iCs/>
                <w:lang w:val="sr-Cyrl-RS"/>
              </w:rPr>
            </w:pPr>
          </w:p>
          <w:p w14:paraId="687D68F1" w14:textId="77777777" w:rsidR="00792A48" w:rsidRPr="000E5518" w:rsidRDefault="00792A48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E2FE1EF" w14:textId="77777777" w:rsidR="00792A48" w:rsidRDefault="00792A4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DFB5561" w14:textId="77777777" w:rsidR="00792A48" w:rsidRDefault="00792A4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-усвајање новог и обнављање раније наученог вокабулара</w:t>
            </w:r>
          </w:p>
          <w:p w14:paraId="2E0755FD" w14:textId="77777777" w:rsidR="00792A48" w:rsidRDefault="00792A48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-повезивање лексичких и граматичких структура</w:t>
            </w:r>
          </w:p>
          <w:p w14:paraId="6A7A862D" w14:textId="77777777" w:rsidR="00792A48" w:rsidRPr="000E5518" w:rsidRDefault="00792A48" w:rsidP="006D12B9">
            <w:pPr>
              <w:rPr>
                <w:iCs/>
                <w:lang w:val="sr-Cyrl-RS"/>
              </w:rPr>
            </w:pPr>
          </w:p>
          <w:p w14:paraId="797A602F" w14:textId="77777777" w:rsidR="00792A48" w:rsidRPr="000E5518" w:rsidRDefault="00792A4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6C8E43B" w14:textId="77777777" w:rsidR="00792A48" w:rsidRPr="000E5518" w:rsidRDefault="00792A48" w:rsidP="006D12B9">
            <w:pPr>
              <w:rPr>
                <w:iCs/>
                <w:lang w:val="ru-RU"/>
              </w:rPr>
            </w:pPr>
          </w:p>
          <w:p w14:paraId="43E8A0B2" w14:textId="77777777" w:rsidR="00792A48" w:rsidRPr="000E5518" w:rsidRDefault="00792A48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E69B0C5" w14:textId="77777777" w:rsidR="00792A48" w:rsidRPr="000E5518" w:rsidRDefault="00792A48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 увежбавање граматичких и лексичких структура</w:t>
            </w:r>
          </w:p>
          <w:p w14:paraId="47AF42D1" w14:textId="77777777" w:rsidR="00792A48" w:rsidRPr="00BD0AE3" w:rsidRDefault="00792A48" w:rsidP="006D12B9">
            <w:pPr>
              <w:rPr>
                <w:lang w:val="sr-Cyrl-RS"/>
              </w:rPr>
            </w:pPr>
          </w:p>
        </w:tc>
      </w:tr>
      <w:tr w:rsidR="00792A48" w:rsidRPr="000E5518" w14:paraId="568CF001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7C2FE5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466691" w14:textId="77777777" w:rsidR="00792A48" w:rsidRPr="000E5518" w:rsidRDefault="00792A48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D9A49D" w14:textId="77777777" w:rsidR="00792A48" w:rsidRPr="000E5518" w:rsidRDefault="00792A48" w:rsidP="006D12B9">
            <w:pPr>
              <w:rPr>
                <w:lang w:val="ru-RU"/>
              </w:rPr>
            </w:pPr>
          </w:p>
        </w:tc>
      </w:tr>
      <w:tr w:rsidR="00792A48" w:rsidRPr="000E5518" w14:paraId="5D17AAA9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2F73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894DDA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47CA6CC" w14:textId="77777777" w:rsidR="00792A48" w:rsidRPr="000E5518" w:rsidRDefault="00792A48" w:rsidP="006D12B9">
            <w:pPr>
              <w:rPr>
                <w:lang w:val="sr-Latn-CS"/>
              </w:rPr>
            </w:pPr>
          </w:p>
        </w:tc>
      </w:tr>
      <w:tr w:rsidR="00792A48" w:rsidRPr="008550D5" w14:paraId="383BD1A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FB0B54" w14:textId="77777777" w:rsidR="00792A48" w:rsidRPr="000E5518" w:rsidRDefault="00792A48" w:rsidP="006D12B9">
            <w:pPr>
              <w:rPr>
                <w:b/>
                <w:lang w:val="sr-Cyrl-RS"/>
              </w:rPr>
            </w:pPr>
          </w:p>
          <w:p w14:paraId="0CEE91FA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762CC0F" w14:textId="77777777" w:rsidR="00792A48" w:rsidRPr="000E5518" w:rsidRDefault="00792A48" w:rsidP="006D12B9">
            <w:pPr>
              <w:rPr>
                <w:b/>
                <w:lang w:val="sr-Cyrl-RS"/>
              </w:rPr>
            </w:pPr>
          </w:p>
          <w:p w14:paraId="643B23AE" w14:textId="77777777" w:rsidR="00792A48" w:rsidRPr="000E5518" w:rsidRDefault="00792A48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D4A7F2" w14:textId="167E0729" w:rsidR="00792A48" w:rsidRPr="000E5518" w:rsidRDefault="00ED056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књига, читање, читалац </w:t>
            </w:r>
          </w:p>
        </w:tc>
      </w:tr>
      <w:tr w:rsidR="00792A48" w:rsidRPr="000E5518" w14:paraId="2FBB378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E77665" w14:textId="77777777" w:rsidR="00792A48" w:rsidRPr="000E5518" w:rsidRDefault="00792A48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B5E265" w14:textId="77777777" w:rsidR="00792A48" w:rsidRPr="000E5518" w:rsidRDefault="00792A4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792A48" w:rsidRPr="00567A49" w14:paraId="1AE0E65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4CF840" w14:textId="77777777" w:rsidR="00792A48" w:rsidRPr="000E5518" w:rsidRDefault="00792A48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DC856A" w14:textId="77777777" w:rsidR="00792A48" w:rsidRPr="009F6345" w:rsidRDefault="00792A4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79F72F5C" w14:textId="77777777" w:rsidR="00792A48" w:rsidRPr="00567A49" w:rsidRDefault="00792A48" w:rsidP="006D12B9">
            <w:pPr>
              <w:rPr>
                <w:lang w:val="sr-Cyrl-RS"/>
              </w:rPr>
            </w:pPr>
          </w:p>
        </w:tc>
      </w:tr>
      <w:tr w:rsidR="00792A48" w:rsidRPr="00ED0569" w14:paraId="4FA67B7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F2670F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688C28" w14:textId="1315C275" w:rsidR="00792A48" w:rsidRPr="000E5518" w:rsidRDefault="00792A4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  <w:r>
              <w:rPr>
                <w:lang w:val="sr-Cyrl-RS"/>
              </w:rPr>
              <w:t>, фронтално</w:t>
            </w:r>
            <w:r w:rsidR="00ED0569">
              <w:rPr>
                <w:lang w:val="sr-Cyrl-RS"/>
              </w:rPr>
              <w:t>, рад у пару и групи</w:t>
            </w:r>
          </w:p>
          <w:p w14:paraId="7BD5AEF9" w14:textId="77777777" w:rsidR="00792A48" w:rsidRPr="004F4741" w:rsidRDefault="00792A48" w:rsidP="006D12B9">
            <w:pPr>
              <w:rPr>
                <w:lang w:val="sr-Cyrl-RS"/>
              </w:rPr>
            </w:pPr>
          </w:p>
        </w:tc>
      </w:tr>
      <w:tr w:rsidR="00792A48" w:rsidRPr="008550D5" w14:paraId="3732A6AE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DC867C" w14:textId="77777777" w:rsidR="00792A48" w:rsidRPr="000E5518" w:rsidRDefault="00792A48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7202A99" w14:textId="77777777" w:rsidR="00792A48" w:rsidRPr="000E5518" w:rsidRDefault="00792A48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0F0A78" w14:textId="77777777" w:rsidR="00792A48" w:rsidRPr="000E5518" w:rsidRDefault="00792A48" w:rsidP="006D12B9">
            <w:pPr>
              <w:rPr>
                <w:lang w:val="ru-RU"/>
              </w:rPr>
            </w:pPr>
          </w:p>
          <w:p w14:paraId="54118418" w14:textId="77777777" w:rsidR="00792A48" w:rsidRPr="000E5518" w:rsidRDefault="00792A48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F057924" w14:textId="77777777" w:rsidR="00792A48" w:rsidRPr="000E5518" w:rsidRDefault="00792A48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0052D8C" w14:textId="77777777" w:rsidR="00792A48" w:rsidRPr="00FD70A8" w:rsidRDefault="00792A48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усмено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71B13B08" w14:textId="77777777" w:rsidR="00792A48" w:rsidRPr="000E5518" w:rsidRDefault="00792A48" w:rsidP="006D12B9">
            <w:pPr>
              <w:rPr>
                <w:lang w:val="ru-RU"/>
              </w:rPr>
            </w:pPr>
          </w:p>
        </w:tc>
      </w:tr>
      <w:tr w:rsidR="00792A48" w:rsidRPr="000E5518" w14:paraId="15B73D1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3135F5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3EFBC30" w14:textId="77777777" w:rsidR="00792A48" w:rsidRPr="000E5518" w:rsidRDefault="00792A48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136284" w14:textId="7313FA5B" w:rsidR="00792A48" w:rsidRPr="000E5518" w:rsidRDefault="00ED056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Табла, маркер, уџбеник</w:t>
            </w:r>
          </w:p>
        </w:tc>
      </w:tr>
      <w:tr w:rsidR="00792A48" w:rsidRPr="008550D5" w14:paraId="6B8919B3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AE8A38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FF96668" w14:textId="77777777" w:rsidR="00792A48" w:rsidRPr="000E5518" w:rsidRDefault="00792A48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DDA5202" w14:textId="77777777" w:rsidR="00792A48" w:rsidRPr="000E5518" w:rsidRDefault="00792A48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92A48" w:rsidRPr="000E5518" w14:paraId="1BBF538C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ABD55A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C2491C6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1F915A0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92A48" w:rsidRPr="008550D5" w14:paraId="288D3438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F4F316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1E4292" w14:textId="77777777" w:rsidR="00792A48" w:rsidRDefault="00792A48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: </w:t>
            </w:r>
          </w:p>
          <w:p w14:paraId="6F9048E0" w14:textId="599083A6" w:rsidR="00ED0569" w:rsidRDefault="00ED056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 угловима учионице ставља папире са следећим појмовима:</w:t>
            </w:r>
          </w:p>
          <w:p w14:paraId="1817630E" w14:textId="082EF269" w:rsidR="00ED0569" w:rsidRDefault="00ED0569" w:rsidP="006D12B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Buch, Zeitschrift, E-Book, Reiseberichte </w:t>
            </w:r>
          </w:p>
          <w:p w14:paraId="0C16622A" w14:textId="4751FF89" w:rsidR="00ED0569" w:rsidRPr="00ED0569" w:rsidRDefault="00ED0569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ли воле да читају, и да у зависности од тога шта воле да читају одаберу један угао учионице</w:t>
            </w:r>
          </w:p>
          <w:p w14:paraId="3C3FD124" w14:textId="77777777" w:rsidR="00792A48" w:rsidRPr="004F4741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77473342" w14:textId="77777777" w:rsidR="00792A48" w:rsidRPr="004F4741" w:rsidRDefault="00792A48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4DD916A" w14:textId="77777777" w:rsidR="00ED0569" w:rsidRDefault="00792A4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 w:rsidR="00ED0569">
              <w:rPr>
                <w:lang w:val="sr-Cyrl-RS"/>
              </w:rPr>
              <w:t xml:space="preserve">, </w:t>
            </w:r>
          </w:p>
          <w:p w14:paraId="7A379260" w14:textId="2A0E96DD" w:rsidR="00ED0569" w:rsidRDefault="00ED0569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Размишљају и иду ка делу учионице који одговара њиховим интересовањима. </w:t>
            </w:r>
          </w:p>
          <w:p w14:paraId="3EC86310" w14:textId="0CBE748E" w:rsidR="00792A48" w:rsidRPr="004F4741" w:rsidRDefault="00792A48" w:rsidP="00ED056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 </w:t>
            </w:r>
          </w:p>
        </w:tc>
      </w:tr>
      <w:tr w:rsidR="00792A48" w:rsidRPr="000E5518" w14:paraId="2320C0E6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190A94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7B7BF7B" w14:textId="77777777" w:rsidR="00792A48" w:rsidRPr="000E5518" w:rsidRDefault="00792A48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F39CB37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4735EECC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7B16DE93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37659EC5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5088BEA9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29074418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16CC1960" w14:textId="77777777" w:rsidR="00792A48" w:rsidRPr="000E5518" w:rsidRDefault="00792A48" w:rsidP="006D12B9">
            <w:pPr>
              <w:rPr>
                <w:b/>
                <w:lang w:val="sr-Cyrl-CS"/>
              </w:rPr>
            </w:pPr>
          </w:p>
          <w:p w14:paraId="2EF62462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  <w:p w14:paraId="33DE9965" w14:textId="77777777" w:rsidR="00792A48" w:rsidRPr="000E5518" w:rsidRDefault="00792A48" w:rsidP="006D12B9">
            <w:pPr>
              <w:rPr>
                <w:lang w:val="sr-Latn-CS"/>
              </w:rPr>
            </w:pPr>
          </w:p>
          <w:p w14:paraId="7DAF90B4" w14:textId="77777777" w:rsidR="00792A48" w:rsidRPr="000E5518" w:rsidRDefault="00792A48" w:rsidP="006D12B9">
            <w:pPr>
              <w:rPr>
                <w:lang w:val="sr-Latn-CS"/>
              </w:rPr>
            </w:pPr>
          </w:p>
          <w:p w14:paraId="534F4180" w14:textId="77777777" w:rsidR="00792A48" w:rsidRPr="000E5518" w:rsidRDefault="00792A48" w:rsidP="006D12B9">
            <w:pPr>
              <w:rPr>
                <w:lang w:val="sr-Latn-CS"/>
              </w:rPr>
            </w:pPr>
          </w:p>
          <w:p w14:paraId="2290ABEF" w14:textId="77777777" w:rsidR="00792A48" w:rsidRPr="000E5518" w:rsidRDefault="00792A48" w:rsidP="006D12B9">
            <w:pPr>
              <w:rPr>
                <w:lang w:val="ru-RU"/>
              </w:rPr>
            </w:pPr>
          </w:p>
        </w:tc>
      </w:tr>
      <w:tr w:rsidR="00792A48" w:rsidRPr="000E5518" w14:paraId="71F9EA5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94FF90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11D0026" w14:textId="77777777" w:rsidR="00792A48" w:rsidRPr="000E5518" w:rsidRDefault="00792A4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09B5432" w14:textId="77777777" w:rsidR="00792A48" w:rsidRPr="000E5518" w:rsidRDefault="00792A4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92A48" w:rsidRPr="00821B84" w14:paraId="5A3780D5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EF6CD" w14:textId="77777777" w:rsidR="00792A48" w:rsidRPr="000E5518" w:rsidRDefault="00792A48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C6ED424" w14:textId="018A1E04" w:rsidR="00792A48" w:rsidRDefault="00792A48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1423D769" w14:textId="24CBF3B7" w:rsidR="00ED0569" w:rsidRDefault="00ED0569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задатак да ученици у оквиру групе </w:t>
            </w:r>
            <w:r w:rsidR="00821B84">
              <w:rPr>
                <w:lang w:val="sr-Cyrl-CS"/>
              </w:rPr>
              <w:t>изаберу једну од 6 слика на страни 78 и својим речима је опишу.</w:t>
            </w:r>
          </w:p>
          <w:p w14:paraId="3F5188E6" w14:textId="3B42C131" w:rsidR="00821B84" w:rsidRDefault="00821B8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-уколико једна група има више ученика у односу на остале, онда та група описује две слике.</w:t>
            </w:r>
          </w:p>
          <w:p w14:paraId="0AFA47C0" w14:textId="5FCFF418" w:rsidR="00821B84" w:rsidRDefault="00821B84" w:rsidP="006D12B9">
            <w:pPr>
              <w:jc w:val="both"/>
              <w:rPr>
                <w:lang w:val="de-DE"/>
              </w:rPr>
            </w:pPr>
            <w:r>
              <w:rPr>
                <w:lang w:val="sr-Cyrl-CS"/>
              </w:rPr>
              <w:t xml:space="preserve">Пример описа (наставник може дати или прочитати ученицима, како би задатак био јаснији) : </w:t>
            </w:r>
            <w:r>
              <w:rPr>
                <w:lang w:val="de-DE"/>
              </w:rPr>
              <w:t>Auf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dem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Foto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sehe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ich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einen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Mann</w:t>
            </w:r>
            <w:r w:rsidRPr="00821B84">
              <w:rPr>
                <w:lang w:val="sr-Cyrl-CS"/>
              </w:rPr>
              <w:t xml:space="preserve">. </w:t>
            </w:r>
            <w:r>
              <w:rPr>
                <w:lang w:val="de-DE"/>
              </w:rPr>
              <w:t>Er sitzt rechts auf einem Stuhl. Im Vordergrund steht unten auf der linken Seite ein Tisch. Auf dem Tisch steht ein Laptop. Im Hintergrund sieht man das Meer.</w:t>
            </w:r>
          </w:p>
          <w:p w14:paraId="1B2529B4" w14:textId="26A75F70" w:rsidR="00821B84" w:rsidRPr="00821B84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Welches Foto ist das?</w:t>
            </w:r>
          </w:p>
          <w:p w14:paraId="1A084A6A" w14:textId="77777777" w:rsidR="00821B84" w:rsidRDefault="00792A48" w:rsidP="00821B8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821B84">
              <w:rPr>
                <w:lang w:val="sr-Cyrl-CS"/>
              </w:rPr>
              <w:t>обилази ученике, помаже око састављања реченица</w:t>
            </w:r>
          </w:p>
          <w:p w14:paraId="4BA35AE2" w14:textId="77777777" w:rsidR="00792A48" w:rsidRDefault="00821B84" w:rsidP="00821B8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-позива ученике да презентују своје радове, како би други погађали о којој слици се ради.</w:t>
            </w:r>
            <w:r w:rsidR="00792A48">
              <w:rPr>
                <w:lang w:val="sr-Cyrl-CS"/>
              </w:rPr>
              <w:t xml:space="preserve"> </w:t>
            </w:r>
          </w:p>
          <w:p w14:paraId="01FC76AE" w14:textId="77777777" w:rsidR="00821B84" w:rsidRDefault="00821B84" w:rsidP="00821B8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-похваљује, по потреби исправља </w:t>
            </w:r>
          </w:p>
          <w:p w14:paraId="7236BA15" w14:textId="77777777" w:rsidR="00821B84" w:rsidRDefault="00821B84" w:rsidP="00821B8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-пушта вежбу слушања (анкету 2.09, страна 79)</w:t>
            </w:r>
          </w:p>
          <w:p w14:paraId="7693D6B0" w14:textId="77777777" w:rsidR="00821B84" w:rsidRDefault="00821B84" w:rsidP="00821B8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ученицима да забележе места (где људи читају) као и шта људи читају.</w:t>
            </w:r>
          </w:p>
          <w:p w14:paraId="0F5A7446" w14:textId="36D6C6DE" w:rsidR="00821B84" w:rsidRPr="00FD70A8" w:rsidRDefault="00821B84" w:rsidP="00821B8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-Контрола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C2B628B" w14:textId="77777777" w:rsidR="00792A48" w:rsidRPr="005E7DA9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4770426A" w14:textId="77777777" w:rsidR="00792A48" w:rsidRDefault="00792A48" w:rsidP="006D12B9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слушају наставника</w:t>
            </w:r>
          </w:p>
          <w:p w14:paraId="38B0C722" w14:textId="77777777" w:rsidR="00792A48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32265322" w14:textId="77777777" w:rsidR="00821B84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821B84">
              <w:rPr>
                <w:lang w:val="sr-Cyrl-RS"/>
              </w:rPr>
              <w:t>састављају описе слике</w:t>
            </w:r>
          </w:p>
          <w:p w14:paraId="276C7BCA" w14:textId="77777777" w:rsidR="00821B84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-презентују радове и погађају о којој слици се ради</w:t>
            </w:r>
          </w:p>
          <w:p w14:paraId="332CE0B3" w14:textId="77777777" w:rsidR="00821B84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-слушају анкету</w:t>
            </w:r>
          </w:p>
          <w:p w14:paraId="3FA41EB0" w14:textId="77777777" w:rsidR="00821B84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-бележе места и шта људи читају</w:t>
            </w:r>
          </w:p>
          <w:p w14:paraId="70D42908" w14:textId="14896D8C" w:rsidR="00792A48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за непознате речи</w:t>
            </w:r>
          </w:p>
          <w:p w14:paraId="773C57AB" w14:textId="0C77686B" w:rsidR="00821B84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16371544" w14:textId="77777777" w:rsidR="00792A48" w:rsidRPr="00C1135E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792A48" w:rsidRPr="000E5518" w14:paraId="74AE9FC1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564EE3" w14:textId="77777777" w:rsidR="00792A48" w:rsidRPr="000E5518" w:rsidRDefault="00792A48" w:rsidP="006D12B9">
            <w:pPr>
              <w:rPr>
                <w:b/>
                <w:lang w:val="ru-RU"/>
              </w:rPr>
            </w:pPr>
          </w:p>
          <w:p w14:paraId="701D1654" w14:textId="77777777" w:rsidR="00792A48" w:rsidRPr="009A042B" w:rsidRDefault="00792A48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6EE99BD" w14:textId="77777777" w:rsidR="00792A48" w:rsidRPr="000E5518" w:rsidRDefault="00792A48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CC001" w14:textId="77777777" w:rsidR="00792A48" w:rsidRPr="000E5518" w:rsidRDefault="00792A48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792A48" w:rsidRPr="000E5518" w14:paraId="6B0E4844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A33B48F" w14:textId="77777777" w:rsidR="00792A48" w:rsidRPr="000E5518" w:rsidRDefault="00792A48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CA2BF1E" w14:textId="77777777" w:rsidR="00792A48" w:rsidRPr="000E5518" w:rsidRDefault="00792A48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A8AD4B0" w14:textId="77777777" w:rsidR="00792A48" w:rsidRPr="000E5518" w:rsidRDefault="00792A48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92A48" w:rsidRPr="008550D5" w14:paraId="4E992D29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DF73ADD" w14:textId="77777777" w:rsidR="00792A48" w:rsidRPr="000E5518" w:rsidRDefault="00792A48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99E1F7" w14:textId="77777777" w:rsidR="00792A48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26392FC2" w14:textId="77777777" w:rsidR="00693CA8" w:rsidRPr="00693CA8" w:rsidRDefault="00821B84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693CA8">
              <w:rPr>
                <w:lang w:val="sr-Cyrl-RS"/>
              </w:rPr>
              <w:t xml:space="preserve">уз помоћ апликације </w:t>
            </w:r>
            <w:proofErr w:type="spellStart"/>
            <w:r w:rsidR="00693CA8">
              <w:rPr>
                <w:lang w:val="de-DE"/>
              </w:rPr>
              <w:t>Mentimeter</w:t>
            </w:r>
            <w:proofErr w:type="spellEnd"/>
          </w:p>
          <w:p w14:paraId="3900F8C3" w14:textId="77777777" w:rsidR="00792A48" w:rsidRPr="00693CA8" w:rsidRDefault="00693CA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поставља </w:t>
            </w:r>
            <w:r w:rsidR="00792A4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питање: </w:t>
            </w:r>
            <w:r>
              <w:rPr>
                <w:lang w:val="de-DE"/>
              </w:rPr>
              <w:t>Wo</w:t>
            </w:r>
            <w:r w:rsidRPr="00693CA8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und</w:t>
            </w:r>
            <w:r w:rsidRPr="00693CA8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was</w:t>
            </w:r>
            <w:r w:rsidRPr="00693CA8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liest</w:t>
            </w:r>
            <w:r w:rsidRPr="00693CA8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du</w:t>
            </w:r>
            <w:r w:rsidRPr="00693CA8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gern</w:t>
            </w:r>
            <w:r w:rsidRPr="00693CA8">
              <w:rPr>
                <w:lang w:val="sr-Cyrl-RS"/>
              </w:rPr>
              <w:t>?</w:t>
            </w:r>
          </w:p>
          <w:p w14:paraId="02B26A9C" w14:textId="52E1F33E" w:rsidR="00693CA8" w:rsidRPr="00693CA8" w:rsidRDefault="00693CA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Домаћи задатак: задатак 2 и 3 на страни 78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B0818C" w14:textId="3A5F8593" w:rsidR="00792A48" w:rsidRDefault="00792A4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</w:t>
            </w:r>
            <w:r w:rsidR="00821B84">
              <w:rPr>
                <w:lang w:val="sr-Cyrl-RS"/>
              </w:rPr>
              <w:t>:</w:t>
            </w:r>
          </w:p>
          <w:p w14:paraId="7D9431DD" w14:textId="607784EE" w:rsidR="00693CA8" w:rsidRDefault="00693CA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-узимају мобилне телефоне</w:t>
            </w:r>
          </w:p>
          <w:p w14:paraId="64338B5E" w14:textId="47321776" w:rsidR="00693CA8" w:rsidRDefault="00693CA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питање</w:t>
            </w:r>
          </w:p>
          <w:p w14:paraId="67BAE221" w14:textId="462B5D85" w:rsidR="00693CA8" w:rsidRDefault="00693CA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-бележе домаћи задатак</w:t>
            </w:r>
          </w:p>
          <w:p w14:paraId="25B82AE1" w14:textId="77777777" w:rsidR="00792A48" w:rsidRPr="000E5518" w:rsidRDefault="00792A48" w:rsidP="006D12B9">
            <w:pPr>
              <w:jc w:val="both"/>
              <w:rPr>
                <w:lang w:val="sr-Cyrl-RS"/>
              </w:rPr>
            </w:pPr>
          </w:p>
          <w:p w14:paraId="2551CFAF" w14:textId="77777777" w:rsidR="00792A48" w:rsidRPr="000E5518" w:rsidRDefault="00792A48" w:rsidP="006D12B9">
            <w:pPr>
              <w:jc w:val="both"/>
              <w:rPr>
                <w:lang w:val="sr-Cyrl-RS"/>
              </w:rPr>
            </w:pPr>
          </w:p>
        </w:tc>
      </w:tr>
      <w:tr w:rsidR="00792A48" w:rsidRPr="000E5518" w14:paraId="68C2148B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5666DC3" w14:textId="77777777" w:rsidR="00792A48" w:rsidRPr="000E5518" w:rsidRDefault="00792A48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258DB2F3" w14:textId="77777777" w:rsidR="00792A48" w:rsidRPr="000E5518" w:rsidRDefault="00792A48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B6B1F3" w14:textId="77777777" w:rsidR="00693CA8" w:rsidRDefault="00792A4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693CA8">
              <w:rPr>
                <w:lang w:val="sr-Cyrl-RS"/>
              </w:rPr>
              <w:t>одговори ученика</w:t>
            </w:r>
          </w:p>
          <w:p w14:paraId="4816D757" w14:textId="6B24B85B" w:rsidR="00792A48" w:rsidRPr="00323DF5" w:rsidRDefault="00693CA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Mentimeter</w:t>
            </w:r>
            <w:proofErr w:type="spellEnd"/>
            <w:r>
              <w:rPr>
                <w:lang w:val="sr-Cyrl-RS"/>
              </w:rPr>
              <w:t xml:space="preserve"> </w:t>
            </w:r>
            <w:r w:rsidR="00792A48">
              <w:rPr>
                <w:lang w:val="sr-Cyrl-RS"/>
              </w:rPr>
              <w:t xml:space="preserve"> </w:t>
            </w:r>
          </w:p>
          <w:p w14:paraId="2F4FEDE3" w14:textId="77777777" w:rsidR="00792A48" w:rsidRPr="00323DF5" w:rsidRDefault="00792A48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65E9AB" w14:textId="77777777" w:rsidR="00792A48" w:rsidRPr="000E5518" w:rsidRDefault="00792A48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792A48" w:rsidRPr="000E5518" w14:paraId="760CA667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89B0703" w14:textId="77777777" w:rsidR="00792A48" w:rsidRDefault="00792A48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E68FB38" w14:textId="77777777" w:rsidR="00792A48" w:rsidRPr="0041201A" w:rsidRDefault="00792A48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C7A7A5F" w14:textId="77777777" w:rsidR="00792A48" w:rsidRPr="0041201A" w:rsidRDefault="00792A48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11B55F10" w14:textId="77777777" w:rsidR="00792A48" w:rsidRPr="000E5518" w:rsidRDefault="00792A48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792A48" w:rsidRPr="008550D5" w14:paraId="6A2A23AD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92A48" w:rsidRPr="008550D5" w14:paraId="5F57777F" w14:textId="77777777" w:rsidTr="006D12B9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58A318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975BC4B" w14:textId="77777777" w:rsidR="00792A48" w:rsidRPr="000E5518" w:rsidRDefault="00792A48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4C5444B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ED9A9D2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F549616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B0E97B2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9DE4900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FA36DD2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BB915E9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68A78F7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94F762A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87532AC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325F5C8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52D8E4" w14:textId="77777777" w:rsidR="00792A48" w:rsidRPr="000E5518" w:rsidRDefault="00792A48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99026B8" w14:textId="77777777" w:rsidR="00792A48" w:rsidRPr="000E5518" w:rsidRDefault="00792A48" w:rsidP="006D12B9">
            <w:pPr>
              <w:ind w:left="473"/>
              <w:rPr>
                <w:lang w:val="sr-Latn-CS"/>
              </w:rPr>
            </w:pPr>
          </w:p>
        </w:tc>
      </w:tr>
    </w:tbl>
    <w:p w14:paraId="6DA7A4F2" w14:textId="385A3A5F" w:rsidR="00792A48" w:rsidRDefault="00693CA8" w:rsidP="00792A48">
      <w:pPr>
        <w:rPr>
          <w:lang w:val="sr-Cyrl-RS"/>
        </w:rPr>
      </w:pPr>
      <w:r>
        <w:rPr>
          <w:lang w:val="sr-Cyrl-RS"/>
        </w:rPr>
        <w:t>Прилог бр. 1</w:t>
      </w:r>
    </w:p>
    <w:p w14:paraId="787E2A7C" w14:textId="06938415" w:rsidR="00693CA8" w:rsidRDefault="00693CA8" w:rsidP="00792A48">
      <w:pPr>
        <w:rPr>
          <w:lang w:val="sr-Cyrl-RS"/>
        </w:rPr>
      </w:pPr>
      <w:r>
        <w:rPr>
          <w:lang w:val="sr-Cyrl-RS"/>
        </w:rPr>
        <w:t xml:space="preserve">Опис слике-Пример: </w:t>
      </w:r>
    </w:p>
    <w:p w14:paraId="547773E2" w14:textId="77777777" w:rsidR="00693CA8" w:rsidRDefault="00693CA8" w:rsidP="00693CA8">
      <w:pPr>
        <w:jc w:val="both"/>
        <w:rPr>
          <w:lang w:val="de-DE"/>
        </w:rPr>
      </w:pPr>
      <w:r>
        <w:rPr>
          <w:lang w:val="de-DE"/>
        </w:rPr>
        <w:t>Auf</w:t>
      </w:r>
      <w:r w:rsidRPr="00821B84">
        <w:rPr>
          <w:lang w:val="sr-Cyrl-CS"/>
        </w:rPr>
        <w:t xml:space="preserve"> </w:t>
      </w:r>
      <w:r>
        <w:rPr>
          <w:lang w:val="de-DE"/>
        </w:rPr>
        <w:t>dem</w:t>
      </w:r>
      <w:r w:rsidRPr="00821B84">
        <w:rPr>
          <w:lang w:val="sr-Cyrl-CS"/>
        </w:rPr>
        <w:t xml:space="preserve"> </w:t>
      </w:r>
      <w:r>
        <w:rPr>
          <w:lang w:val="de-DE"/>
        </w:rPr>
        <w:t>Foto</w:t>
      </w:r>
      <w:r w:rsidRPr="00821B84">
        <w:rPr>
          <w:lang w:val="sr-Cyrl-CS"/>
        </w:rPr>
        <w:t xml:space="preserve"> </w:t>
      </w:r>
      <w:r>
        <w:rPr>
          <w:lang w:val="de-DE"/>
        </w:rPr>
        <w:t>sehe</w:t>
      </w:r>
      <w:r w:rsidRPr="00821B84">
        <w:rPr>
          <w:lang w:val="sr-Cyrl-CS"/>
        </w:rPr>
        <w:t xml:space="preserve"> </w:t>
      </w:r>
      <w:r>
        <w:rPr>
          <w:lang w:val="de-DE"/>
        </w:rPr>
        <w:t>ich</w:t>
      </w:r>
      <w:r w:rsidRPr="00821B84">
        <w:rPr>
          <w:lang w:val="sr-Cyrl-CS"/>
        </w:rPr>
        <w:t xml:space="preserve"> </w:t>
      </w:r>
      <w:r>
        <w:rPr>
          <w:lang w:val="de-DE"/>
        </w:rPr>
        <w:t>einen</w:t>
      </w:r>
      <w:r w:rsidRPr="00821B84">
        <w:rPr>
          <w:lang w:val="sr-Cyrl-CS"/>
        </w:rPr>
        <w:t xml:space="preserve"> </w:t>
      </w:r>
      <w:r>
        <w:rPr>
          <w:lang w:val="de-DE"/>
        </w:rPr>
        <w:t>Mann</w:t>
      </w:r>
      <w:r w:rsidRPr="00821B84">
        <w:rPr>
          <w:lang w:val="sr-Cyrl-CS"/>
        </w:rPr>
        <w:t xml:space="preserve">. </w:t>
      </w:r>
      <w:r>
        <w:rPr>
          <w:lang w:val="de-DE"/>
        </w:rPr>
        <w:t>Er sitzt rechts auf einem Stuhl. Im Vordergrund steht unten auf der linken Seite ein Tisch. Auf dem Tisch steht ein Laptop. Im Hintergrund sieht man das Meer.</w:t>
      </w:r>
    </w:p>
    <w:p w14:paraId="05A58803" w14:textId="77777777" w:rsidR="00693CA8" w:rsidRPr="00821B84" w:rsidRDefault="00693CA8" w:rsidP="00693CA8">
      <w:pPr>
        <w:jc w:val="both"/>
        <w:rPr>
          <w:lang w:val="sr-Cyrl-RS"/>
        </w:rPr>
      </w:pPr>
      <w:r>
        <w:rPr>
          <w:lang w:val="de-DE"/>
        </w:rPr>
        <w:t>Welches Foto ist das?</w:t>
      </w:r>
    </w:p>
    <w:p w14:paraId="553911CE" w14:textId="77777777" w:rsidR="00792A48" w:rsidRPr="00ED0569" w:rsidRDefault="00792A48">
      <w:pPr>
        <w:rPr>
          <w:lang w:val="sr-Cyrl-RS"/>
        </w:rPr>
      </w:pPr>
    </w:p>
    <w:sectPr w:rsidR="00792A48" w:rsidRPr="00ED05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48"/>
    <w:rsid w:val="00693CA8"/>
    <w:rsid w:val="00792A48"/>
    <w:rsid w:val="00821B84"/>
    <w:rsid w:val="00E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8BB155"/>
  <w15:chartTrackingRefBased/>
  <w15:docId w15:val="{9CF7CEE7-ED34-F048-B410-B85C1F5D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A4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A48"/>
    <w:pPr>
      <w:ind w:left="708"/>
    </w:pPr>
  </w:style>
  <w:style w:type="character" w:styleId="Emphasis">
    <w:name w:val="Emphasis"/>
    <w:qFormat/>
    <w:rsid w:val="00792A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2023-08-25T05:56:00Z</dcterms:created>
  <dcterms:modified xsi:type="dcterms:W3CDTF">2023-08-25T06:19:00Z</dcterms:modified>
</cp:coreProperties>
</file>